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45" w:rsidRPr="0076451E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mbria" w:hAnsi="Cambria" w:cs="Arial"/>
          <w:sz w:val="16"/>
          <w:szCs w:val="16"/>
          <w14:ligatures w14:val="standard"/>
          <w14:numForm w14:val="oldStyle"/>
        </w:rPr>
      </w:pPr>
      <w:bookmarkStart w:id="0" w:name="_GoBack"/>
    </w:p>
    <w:p w:rsidR="00594A45" w:rsidRPr="0076451E" w:rsidRDefault="00A1675C" w:rsidP="00DB3046">
      <w:pPr>
        <w:widowControl w:val="0"/>
        <w:pBdr>
          <w:top w:val="single" w:sz="4" w:space="2" w:color="C0C0C0"/>
          <w:bottom w:val="single" w:sz="4" w:space="2" w:color="C0C0C0"/>
        </w:pBdr>
        <w:tabs>
          <w:tab w:val="left" w:pos="204"/>
        </w:tabs>
        <w:autoSpaceDE w:val="0"/>
        <w:autoSpaceDN w:val="0"/>
        <w:adjustRightInd w:val="0"/>
        <w:jc w:val="center"/>
        <w:rPr>
          <w:rFonts w:ascii="Cambria" w:hAnsi="Cambria"/>
          <w:bCs/>
          <w:color w:val="800000"/>
          <w:sz w:val="50"/>
          <w:szCs w:val="50"/>
          <w14:ligatures w14:val="standard"/>
          <w14:numForm w14:val="oldStyle"/>
        </w:rPr>
      </w:pPr>
      <w:r w:rsidRPr="0076451E">
        <w:rPr>
          <w:rFonts w:ascii="Cambria" w:hAnsi="Cambria"/>
          <w:bCs/>
          <w:color w:val="800000"/>
          <w:sz w:val="50"/>
          <w:szCs w:val="50"/>
          <w14:ligatures w14:val="standard"/>
          <w14:numForm w14:val="oldStyle"/>
        </w:rPr>
        <w:t>Synonyms</w:t>
      </w:r>
    </w:p>
    <w:p w:rsidR="00594A45" w:rsidRPr="0076451E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/>
          <w:bCs/>
          <w:sz w:val="36"/>
          <w:szCs w:val="36"/>
          <w14:ligatures w14:val="standard"/>
          <w14:numForm w14:val="oldStyle"/>
        </w:rPr>
      </w:pPr>
    </w:p>
    <w:p w:rsidR="00594A45" w:rsidRPr="0076451E" w:rsidRDefault="00A1675C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from</w:t>
      </w:r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 dictionary of synonyms:</w:t>
      </w:r>
    </w:p>
    <w:p w:rsidR="00594A45" w:rsidRPr="0076451E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/>
          <w:bCs/>
          <w14:ligatures w14:val="standard"/>
          <w14:numForm w14:val="oldStyle"/>
        </w:rPr>
      </w:pPr>
    </w:p>
    <w:p w:rsidR="00D91F25" w:rsidRPr="0076451E" w:rsidRDefault="00D91F25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 w:hanging="288"/>
        <w:rPr>
          <w:rFonts w:ascii="Cambria" w:hAnsi="Cambria"/>
          <w:b/>
          <w:bCs/>
          <w:sz w:val="26"/>
          <w:szCs w:val="26"/>
          <w14:ligatures w14:val="standard"/>
          <w14:numForm w14:val="oldStyle"/>
        </w:rPr>
        <w:sectPr w:rsidR="00D91F25" w:rsidRPr="0076451E" w:rsidSect="00D91F25">
          <w:type w:val="continuous"/>
          <w:pgSz w:w="12240" w:h="15840"/>
          <w:pgMar w:top="1080" w:right="1080" w:bottom="1080" w:left="1080" w:header="475" w:footer="720" w:gutter="0"/>
          <w:cols w:space="720"/>
          <w:noEndnote/>
        </w:sectPr>
      </w:pPr>
    </w:p>
    <w:p w:rsidR="00A1675C" w:rsidRPr="0076451E" w:rsidRDefault="00A1675C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 w:hanging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proofErr w:type="gramStart"/>
      <w:r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lastRenderedPageBreak/>
        <w:t>foretell</w:t>
      </w:r>
      <w:proofErr w:type="gramEnd"/>
      <w:r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t>, predict, forecast, prophesy, prognosticate</w:t>
      </w:r>
      <w:r w:rsidRPr="0076451E">
        <w:rPr>
          <w:rFonts w:ascii="Calibri" w:hAnsi="Calibri"/>
          <w:b/>
          <w:bCs/>
          <w:sz w:val="22"/>
          <w:szCs w:val="22"/>
          <w14:ligatures w14:val="standard"/>
          <w14:numForm w14:val="oldStyle"/>
        </w:rPr>
        <w:t xml:space="preserve"> 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mean to tell </w:t>
      </w:r>
      <w:proofErr w:type="spell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before hand</w:t>
      </w:r>
      <w:proofErr w:type="spell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.</w:t>
      </w:r>
    </w:p>
    <w:p w:rsidR="00A1675C" w:rsidRPr="0076451E" w:rsidRDefault="00A1675C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Foretell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applies to the telling of a future event by any procedure or from any source of information &lt;seers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foretold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of calamitous events.&gt;</w:t>
      </w:r>
    </w:p>
    <w:p w:rsidR="00A1675C" w:rsidRPr="0076451E" w:rsidRDefault="00A1675C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Predict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commonly implies inference from facts or from accepted laws of nature &lt;astronomers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predicted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the return of the comet.&gt;</w:t>
      </w:r>
    </w:p>
    <w:p w:rsidR="00A1675C" w:rsidRPr="0076451E" w:rsidRDefault="00A1675C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Forecast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adds the implication of anticipating eventualities and differs from </w:t>
      </w:r>
      <w:r w:rsidR="00461210"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predict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in being usually concerned with probabilities rather than certainties &lt;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forecast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 snowfall of six inches.&gt;</w:t>
      </w:r>
    </w:p>
    <w:p w:rsidR="00461210" w:rsidRPr="0076451E" w:rsidRDefault="00A1675C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Prophesy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connotes inspired or mystic knowledge of the future, especially as the fulfilling of divine threats or promises, </w:t>
      </w:r>
      <w:r w:rsidR="00461210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or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implies  great</w:t>
      </w:r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assurance in predicting &lt;</w:t>
      </w:r>
      <w:r w:rsidR="00461210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preachers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prophesying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 day of </w:t>
      </w:r>
      <w:r w:rsidR="00461210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divine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retribution&gt;.</w:t>
      </w:r>
    </w:p>
    <w:p w:rsidR="00A1675C" w:rsidRPr="0076451E" w:rsidRDefault="00461210" w:rsidP="00D91F25">
      <w:pPr>
        <w:widowControl w:val="0"/>
        <w:tabs>
          <w:tab w:val="left" w:pos="204"/>
        </w:tabs>
        <w:autoSpaceDE w:val="0"/>
        <w:autoSpaceDN w:val="0"/>
        <w:adjustRightInd w:val="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Prognosticate</w:t>
      </w:r>
      <w:r w:rsidR="00A1675C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suggests prediction based on the learned or skilled interpretation of signs or 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symptoms</w:t>
      </w:r>
      <w:r w:rsidR="00A1675C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&lt;economists are </w:t>
      </w:r>
      <w:r w:rsidR="00A1675C"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prognosticating</w:t>
      </w:r>
      <w:r w:rsidR="00A1675C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 slow recovery&gt;.</w:t>
      </w:r>
    </w:p>
    <w:p w:rsidR="00FF1D42" w:rsidRPr="0076451E" w:rsidRDefault="00FF1D42" w:rsidP="00D91F25">
      <w:pPr>
        <w:widowControl w:val="0"/>
        <w:tabs>
          <w:tab w:val="left" w:pos="204"/>
        </w:tabs>
        <w:autoSpaceDE w:val="0"/>
        <w:autoSpaceDN w:val="0"/>
        <w:adjustRightInd w:val="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</w:p>
    <w:p w:rsidR="00FF1D42" w:rsidRPr="0076451E" w:rsidRDefault="00B37613" w:rsidP="00FF1D42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 w:hanging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proofErr w:type="gramStart"/>
      <w:r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t>caustic</w:t>
      </w:r>
      <w:proofErr w:type="gramEnd"/>
      <w:r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t>, mordant, acrid, scathing</w:t>
      </w:r>
      <w:r w:rsidR="00FF1D42" w:rsidRPr="0076451E">
        <w:rPr>
          <w:rFonts w:ascii="Calibri" w:hAnsi="Calibri"/>
          <w:b/>
          <w:bCs/>
          <w:sz w:val="22"/>
          <w:szCs w:val="22"/>
          <w14:ligatures w14:val="standard"/>
          <w14:numForm w14:val="oldStyle"/>
        </w:rPr>
        <w:t xml:space="preserve"> </w:t>
      </w:r>
      <w:r w:rsidR="00FF1D42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mean 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stingingly incisive.</w:t>
      </w:r>
    </w:p>
    <w:p w:rsidR="00B37613" w:rsidRPr="0076451E" w:rsidRDefault="00B37613" w:rsidP="00FF1D4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Caustic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suggests a biting wit &lt;caustic comments about her singing ability&gt;. </w:t>
      </w:r>
      <w:proofErr w:type="spellStart"/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ant.</w:t>
      </w:r>
      <w:r w:rsidR="00FF1D42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p</w:t>
      </w:r>
      <w:proofErr w:type="spellEnd"/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genial</w:t>
      </w:r>
    </w:p>
    <w:p w:rsidR="00461210" w:rsidRPr="0076451E" w:rsidRDefault="00B37613" w:rsidP="00FF1D4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14:ligatures w14:val="standard"/>
          <w14:numForm w14:val="oldStyle"/>
        </w:rPr>
        <w:t>Mordant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suggests a wit that is used with deadly effectiveness &lt;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mordant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reviews put the play out of its misery&gt;.</w:t>
      </w:r>
    </w:p>
    <w:p w:rsidR="00B37613" w:rsidRPr="0076451E" w:rsidRDefault="00B37613" w:rsidP="00FF1D4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14:ligatures w14:val="standard"/>
          <w14:numForm w14:val="oldStyle"/>
        </w:rPr>
        <w:t>Acrid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implies bitterness and often malevolence &lt;a speech marked by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acrid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invective&gt;.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.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benign</w:t>
      </w:r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, kindly.</w:t>
      </w:r>
    </w:p>
    <w:p w:rsidR="00B37613" w:rsidRPr="0076451E" w:rsidRDefault="00B37613" w:rsidP="00FF1D4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14:ligatures w14:val="standard"/>
          <w14:numForm w14:val="oldStyle"/>
        </w:rPr>
        <w:t>Scathing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implies indignant attacks delivered with fierce or withering severity &lt;a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scathing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satire of corporate life&gt;.</w:t>
      </w:r>
    </w:p>
    <w:p w:rsidR="00F348CA" w:rsidRPr="0076451E" w:rsidRDefault="00D91F25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 w:hanging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br w:type="column"/>
      </w:r>
      <w:proofErr w:type="gramStart"/>
      <w:r w:rsidR="00F348CA"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lastRenderedPageBreak/>
        <w:t>proud</w:t>
      </w:r>
      <w:proofErr w:type="gramEnd"/>
      <w:r w:rsidR="00F348CA"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t xml:space="preserve">, arrogant, haughty, lordly, </w:t>
      </w:r>
      <w:r w:rsidR="0039767B"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t>insolent, overbearing</w:t>
      </w:r>
      <w:r w:rsidR="00F348CA" w:rsidRPr="0076451E">
        <w:rPr>
          <w:rFonts w:ascii="Cambria" w:hAnsi="Cambria"/>
          <w:b/>
          <w:bCs/>
          <w:sz w:val="22"/>
          <w:szCs w:val="22"/>
          <w14:ligatures w14:val="standard"/>
          <w14:numForm w14:val="oldStyle"/>
        </w:rPr>
        <w:t>, supercilious, disdainful</w:t>
      </w:r>
      <w:r w:rsidR="00F348CA" w:rsidRPr="0076451E">
        <w:rPr>
          <w:rFonts w:ascii="Calibri" w:hAnsi="Calibri"/>
          <w:b/>
          <w:bCs/>
          <w:sz w:val="22"/>
          <w:szCs w:val="22"/>
          <w14:ligatures w14:val="standard"/>
          <w14:numForm w14:val="oldStyle"/>
        </w:rPr>
        <w:t xml:space="preserve"> </w:t>
      </w:r>
      <w:r w:rsidR="00F348CA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mean showing superiority toward others or scorn for inferiors.</w:t>
      </w:r>
    </w:p>
    <w:p w:rsidR="00F348CA" w:rsidRPr="0076451E" w:rsidRDefault="00F348CA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Proud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may suggest a feeling or attitude of pleased satisfaction in oneself or one’s accomplishments that may or may not be justified and may or may not be demonstrated offensively &lt;a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proud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man, unwilling to admit failure&gt;.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.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humble</w:t>
      </w:r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, ashamed</w:t>
      </w:r>
    </w:p>
    <w:p w:rsidR="00F348CA" w:rsidRPr="0076451E" w:rsidRDefault="00F348CA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Arrogant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implies a claiming for oneself of more consideration or importance than is warranted and often suggests an aggressive, domineering manner &lt;an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arrogant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r w:rsidR="0039767B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business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executive used to being kowtowed to&gt;.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.</w:t>
      </w:r>
      <w:r w:rsidR="0039767B"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="0039767B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meek</w:t>
      </w:r>
      <w:proofErr w:type="gramEnd"/>
      <w:r w:rsidR="0039767B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, unassuming</w:t>
      </w:r>
    </w:p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Haughty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suggests a blatantly displayed consciousness of superior birth or position &lt;a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haughty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manner that barely concealed his scorn&gt;.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.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lowly</w:t>
      </w:r>
      <w:proofErr w:type="gramEnd"/>
    </w:p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Lordly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implies pomposity or an arrogant display of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power  </w:t>
      </w:r>
      <w:r w:rsidR="00DB3046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&lt;</w:t>
      </w:r>
      <w:proofErr w:type="gramEnd"/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lordly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indifference to the consequences of their carelessness&gt;.</w:t>
      </w:r>
    </w:p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14:ligatures w14:val="standard"/>
          <w14:numForm w14:val="oldStyle"/>
        </w:rPr>
        <w:t>Insolent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implies insultingly contemptuous </w:t>
      </w:r>
      <w:r w:rsidR="00D91F25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haughtiness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&lt;suffered the stares of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insolent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waiters&gt;.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.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deferential</w:t>
      </w:r>
      <w:proofErr w:type="gramEnd"/>
    </w:p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Overbearing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suggests a tyrannical manner or an intolerable insolence &lt;wearied by demands from her 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overbearing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r w:rsidR="00D91F25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in-laws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.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subservient</w:t>
      </w:r>
      <w:proofErr w:type="gramEnd"/>
    </w:p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Supercilious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r w:rsidR="00D91F25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implies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a cool, patronizing haughtiness &lt;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supercilious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parvenus with their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disdainful</w:t>
      </w:r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sneers&gt;.</w:t>
      </w:r>
    </w:p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spacing w:after="60"/>
        <w:ind w:left="288"/>
        <w:rPr>
          <w:rFonts w:ascii="Calibri" w:hAnsi="Calibri"/>
          <w:bCs/>
          <w:sz w:val="22"/>
          <w:szCs w:val="22"/>
          <w14:ligatures w14:val="standard"/>
          <w14:numForm w14:val="oldStyle"/>
        </w:rPr>
      </w:pPr>
      <w:r w:rsidRPr="0076451E">
        <w:rPr>
          <w:rStyle w:val="Word"/>
          <w:sz w:val="22"/>
          <w:szCs w:val="22"/>
          <w14:ligatures w14:val="standard"/>
          <w14:numForm w14:val="oldStyle"/>
        </w:rPr>
        <w:t>Disdainful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suggests a more active and openly scornful superciliousness &lt;</w:t>
      </w:r>
      <w:r w:rsidRPr="0076451E">
        <w:rPr>
          <w:rFonts w:ascii="Calibri" w:hAnsi="Calibri"/>
          <w:bCs/>
          <w:i/>
          <w:sz w:val="22"/>
          <w:szCs w:val="22"/>
          <w14:ligatures w14:val="standard"/>
          <w14:numForm w14:val="oldStyle"/>
        </w:rPr>
        <w:t>disdainful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</w:t>
      </w:r>
      <w:r w:rsidR="00DB3046"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of their</w:t>
      </w:r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 xml:space="preserve"> pathetic attempts&gt;. </w:t>
      </w:r>
      <w:proofErr w:type="gramStart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>ant</w:t>
      </w:r>
      <w:proofErr w:type="gramEnd"/>
      <w:r w:rsidRPr="0076451E">
        <w:rPr>
          <w:rFonts w:ascii="Calibri" w:hAnsi="Calibri"/>
          <w:b/>
          <w:bCs/>
          <w:i/>
          <w:sz w:val="22"/>
          <w:szCs w:val="22"/>
          <w14:ligatures w14:val="standard"/>
          <w14:numForm w14:val="oldStyle"/>
        </w:rPr>
        <w:t xml:space="preserve">. </w:t>
      </w:r>
      <w:proofErr w:type="gramStart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admiring</w:t>
      </w:r>
      <w:proofErr w:type="gramEnd"/>
      <w:r w:rsidRPr="0076451E">
        <w:rPr>
          <w:rFonts w:ascii="Calibri" w:hAnsi="Calibri"/>
          <w:bCs/>
          <w:sz w:val="22"/>
          <w:szCs w:val="22"/>
          <w14:ligatures w14:val="standard"/>
          <w14:numForm w14:val="oldStyle"/>
        </w:rPr>
        <w:t>, respectful</w:t>
      </w:r>
    </w:p>
    <w:p w:rsidR="00D91F25" w:rsidRPr="0076451E" w:rsidRDefault="00D91F25" w:rsidP="00F348CA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6"/>
          <w:szCs w:val="26"/>
          <w14:ligatures w14:val="standard"/>
          <w14:numForm w14:val="oldStyle"/>
        </w:rPr>
      </w:pPr>
    </w:p>
    <w:p w:rsidR="00D91F25" w:rsidRPr="0076451E" w:rsidRDefault="00D91F25" w:rsidP="00D91F25">
      <w:pPr>
        <w:widowControl w:val="0"/>
        <w:tabs>
          <w:tab w:val="left" w:pos="204"/>
        </w:tabs>
        <w:autoSpaceDE w:val="0"/>
        <w:autoSpaceDN w:val="0"/>
        <w:adjustRightInd w:val="0"/>
        <w:jc w:val="right"/>
        <w:rPr>
          <w:rFonts w:ascii="Calibri" w:hAnsi="Calibri"/>
          <w:bCs/>
          <w:sz w:val="20"/>
          <w:szCs w:val="20"/>
          <w14:ligatures w14:val="standard"/>
          <w14:numForm w14:val="oldStyle"/>
        </w:rPr>
      </w:pPr>
    </w:p>
    <w:p w:rsidR="00D91F25" w:rsidRPr="0076451E" w:rsidRDefault="00D91F25" w:rsidP="00D91F25">
      <w:pPr>
        <w:widowControl w:val="0"/>
        <w:tabs>
          <w:tab w:val="left" w:pos="204"/>
        </w:tabs>
        <w:autoSpaceDE w:val="0"/>
        <w:autoSpaceDN w:val="0"/>
        <w:adjustRightInd w:val="0"/>
        <w:ind w:left="1440"/>
        <w:jc w:val="right"/>
        <w:rPr>
          <w:rFonts w:ascii="Calibri" w:hAnsi="Calibri"/>
          <w:bCs/>
          <w:sz w:val="18"/>
          <w:szCs w:val="18"/>
          <w14:ligatures w14:val="standard"/>
          <w14:numForm w14:val="oldStyle"/>
        </w:rPr>
        <w:sectPr w:rsidR="00D91F25" w:rsidRPr="0076451E" w:rsidSect="00D91F25">
          <w:type w:val="continuous"/>
          <w:pgSz w:w="12240" w:h="15840"/>
          <w:pgMar w:top="1080" w:right="1080" w:bottom="1080" w:left="1080" w:header="475" w:footer="720" w:gutter="0"/>
          <w:cols w:num="2" w:space="720"/>
          <w:noEndnote/>
        </w:sectPr>
      </w:pPr>
      <w:proofErr w:type="gramStart"/>
      <w:r w:rsidRPr="0076451E">
        <w:rPr>
          <w:rFonts w:ascii="Calibri" w:hAnsi="Calibri"/>
          <w:bCs/>
          <w:sz w:val="18"/>
          <w:szCs w:val="18"/>
          <w14:ligatures w14:val="standard"/>
          <w14:numForm w14:val="oldStyle"/>
        </w:rPr>
        <w:t>adapted</w:t>
      </w:r>
      <w:proofErr w:type="gramEnd"/>
      <w:r w:rsidRPr="0076451E">
        <w:rPr>
          <w:rFonts w:ascii="Calibri" w:hAnsi="Calibri"/>
          <w:bCs/>
          <w:sz w:val="18"/>
          <w:szCs w:val="18"/>
          <w14:ligatures w14:val="standard"/>
          <w14:numForm w14:val="oldStyle"/>
        </w:rPr>
        <w:t xml:space="preserve"> from </w:t>
      </w:r>
      <w:r w:rsidRPr="0076451E">
        <w:rPr>
          <w:rFonts w:ascii="Calibri" w:hAnsi="Calibri"/>
          <w:bCs/>
          <w:i/>
          <w:sz w:val="18"/>
          <w:szCs w:val="18"/>
          <w14:ligatures w14:val="standard"/>
          <w14:numForm w14:val="oldStyle"/>
        </w:rPr>
        <w:t xml:space="preserve">The Merriam-Webster Dictionary of Synonyms and Antonyms, </w:t>
      </w:r>
      <w:r w:rsidRPr="0076451E">
        <w:rPr>
          <w:rFonts w:ascii="Calibri" w:hAnsi="Calibri"/>
          <w:bCs/>
          <w:sz w:val="18"/>
          <w:szCs w:val="18"/>
          <w14:ligatures w14:val="standard"/>
          <w14:numForm w14:val="oldStyle"/>
        </w:rPr>
        <w:t xml:space="preserve">Springfield: Merriam-Webster, 1992. Print. </w:t>
      </w:r>
    </w:p>
    <w:bookmarkEnd w:id="0"/>
    <w:p w:rsidR="0039767B" w:rsidRPr="0076451E" w:rsidRDefault="0039767B" w:rsidP="00D91F25">
      <w:pPr>
        <w:widowControl w:val="0"/>
        <w:tabs>
          <w:tab w:val="left" w:pos="204"/>
        </w:tabs>
        <w:autoSpaceDE w:val="0"/>
        <w:autoSpaceDN w:val="0"/>
        <w:adjustRightInd w:val="0"/>
        <w:jc w:val="right"/>
        <w:rPr>
          <w:rFonts w:ascii="Calibri" w:hAnsi="Calibri"/>
          <w:bCs/>
          <w:sz w:val="20"/>
          <w:szCs w:val="20"/>
          <w14:ligatures w14:val="standard"/>
          <w14:numForm w14:val="oldStyle"/>
        </w:rPr>
      </w:pPr>
    </w:p>
    <w:sectPr w:rsidR="0039767B" w:rsidRPr="0076451E" w:rsidSect="00D91F25">
      <w:type w:val="continuous"/>
      <w:pgSz w:w="12240" w:h="15840"/>
      <w:pgMar w:top="1080" w:right="1080" w:bottom="1080" w:left="1080" w:header="475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74F"/>
    <w:multiLevelType w:val="hybridMultilevel"/>
    <w:tmpl w:val="76B0E168"/>
    <w:lvl w:ilvl="0" w:tplc="02C21BC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CA81C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2038C8"/>
    <w:multiLevelType w:val="hybridMultilevel"/>
    <w:tmpl w:val="45426A94"/>
    <w:lvl w:ilvl="0" w:tplc="24B83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56C"/>
    <w:rsid w:val="000959BB"/>
    <w:rsid w:val="0039767B"/>
    <w:rsid w:val="00461210"/>
    <w:rsid w:val="00594A45"/>
    <w:rsid w:val="00626FC2"/>
    <w:rsid w:val="006640EE"/>
    <w:rsid w:val="0076451E"/>
    <w:rsid w:val="008577C4"/>
    <w:rsid w:val="0095156C"/>
    <w:rsid w:val="009D0FA9"/>
    <w:rsid w:val="00A1675C"/>
    <w:rsid w:val="00AA11AC"/>
    <w:rsid w:val="00AB495C"/>
    <w:rsid w:val="00B37613"/>
    <w:rsid w:val="00C05E38"/>
    <w:rsid w:val="00D74038"/>
    <w:rsid w:val="00D91F25"/>
    <w:rsid w:val="00DB3046"/>
    <w:rsid w:val="00DC582D"/>
    <w:rsid w:val="00F24F87"/>
    <w:rsid w:val="00F348CA"/>
    <w:rsid w:val="00FF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D74038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/>
      <w:sz w:val="22"/>
      <w:szCs w:val="20"/>
    </w:rPr>
  </w:style>
  <w:style w:type="character" w:customStyle="1" w:styleId="HeaderChar">
    <w:name w:val="Header Char"/>
    <w:link w:val="Header"/>
    <w:uiPriority w:val="99"/>
    <w:rsid w:val="00D74038"/>
    <w:rPr>
      <w:rFonts w:ascii="Calibri" w:eastAsia="Times New Roman" w:hAnsi="Calibri"/>
      <w:sz w:val="22"/>
    </w:rPr>
  </w:style>
  <w:style w:type="character" w:styleId="Emphasis">
    <w:name w:val="Emphasis"/>
    <w:uiPriority w:val="20"/>
    <w:qFormat/>
    <w:rsid w:val="00D74038"/>
    <w:rPr>
      <w:i/>
      <w:iCs/>
    </w:rPr>
  </w:style>
  <w:style w:type="character" w:customStyle="1" w:styleId="Word">
    <w:name w:val="Word"/>
    <w:qFormat/>
    <w:rsid w:val="00461210"/>
    <w:rPr>
      <w:rFonts w:ascii="Cambria" w:hAnsi="Cambria"/>
      <w:b/>
      <w:bCs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D74038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/>
      <w:sz w:val="22"/>
      <w:szCs w:val="20"/>
    </w:rPr>
  </w:style>
  <w:style w:type="character" w:customStyle="1" w:styleId="HeaderChar">
    <w:name w:val="Header Char"/>
    <w:link w:val="Header"/>
    <w:uiPriority w:val="99"/>
    <w:rsid w:val="00D74038"/>
    <w:rPr>
      <w:rFonts w:ascii="Calibri" w:eastAsia="Times New Roman" w:hAnsi="Calibri"/>
      <w:sz w:val="22"/>
    </w:rPr>
  </w:style>
  <w:style w:type="character" w:styleId="Emphasis">
    <w:name w:val="Emphasis"/>
    <w:uiPriority w:val="20"/>
    <w:qFormat/>
    <w:rsid w:val="00D74038"/>
    <w:rPr>
      <w:i/>
      <w:iCs/>
    </w:rPr>
  </w:style>
  <w:style w:type="character" w:customStyle="1" w:styleId="Word">
    <w:name w:val="Word"/>
    <w:qFormat/>
    <w:rsid w:val="00461210"/>
    <w:rPr>
      <w:rFonts w:ascii="Cambria" w:hAnsi="Cambria"/>
      <w:b/>
      <w:bCs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Adjectival forms</vt:lpstr>
    </vt:vector>
  </TitlesOfParts>
  <Company>Hewlett-Packard Company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Adjectival forms</dc:title>
  <dc:creator>Skip Nicholson</dc:creator>
  <cp:lastModifiedBy>Skip Nicholson</cp:lastModifiedBy>
  <cp:revision>3</cp:revision>
  <cp:lastPrinted>2009-06-18T20:57:00Z</cp:lastPrinted>
  <dcterms:created xsi:type="dcterms:W3CDTF">2013-06-04T03:48:00Z</dcterms:created>
  <dcterms:modified xsi:type="dcterms:W3CDTF">2013-06-04T03:50:00Z</dcterms:modified>
</cp:coreProperties>
</file>